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2073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28, 2021                                                                                                                      No. 426/2021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C132A2" w:rsidP="007A073B">
      <w:pPr>
        <w:widowControl w:val="0"/>
        <w:bidi w:val="0"/>
        <w:jc w:val="both"/>
      </w:pPr>
      <w:r w:rsidRPr="0012192F">
        <w:rPr>
          <w:b/>
          <w:rtl w:val="0"/>
          <w:lang w:val="en"/>
        </w:rPr>
        <w:t>Members of the Board of Directors who took part in absentee voting:</w:t>
      </w:r>
      <w:r w:rsidRPr="00C132A2"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C132A2">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 xml:space="preserve">Date of the Minutes: </w:t>
      </w:r>
      <w:r w:rsidR="004011E6">
        <w:rPr>
          <w:rtl w:val="0"/>
          <w:lang w:val="en"/>
        </w:rPr>
        <w:t>May 11,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3E6925" w:rsidRPr="003E6925" w:rsidP="003E6925">
      <w:pPr>
        <w:bidi w:val="0"/>
        <w:ind w:firstLine="567"/>
        <w:jc w:val="both"/>
        <w:rPr>
          <w:bCs/>
          <w:i/>
        </w:rPr>
      </w:pPr>
      <w:r w:rsidRPr="003E6925">
        <w:rPr>
          <w:bCs/>
          <w:i/>
          <w:rtl w:val="0"/>
          <w:lang w:val="en"/>
        </w:rPr>
        <w:t>1. On implementation of the Development Plan for the operational assets management system of Rosseti South PJSC in 2020.</w:t>
      </w:r>
    </w:p>
    <w:p w:rsidR="003E6925" w:rsidRPr="003E6925" w:rsidP="003E6925">
      <w:pPr>
        <w:widowControl w:val="0"/>
        <w:bidi w:val="0"/>
        <w:ind w:firstLine="567"/>
        <w:jc w:val="both"/>
        <w:rPr>
          <w:bCs/>
          <w:i/>
        </w:rPr>
      </w:pPr>
      <w:r w:rsidRPr="003E6925">
        <w:rPr>
          <w:bCs/>
          <w:i/>
          <w:rtl w:val="0"/>
          <w:lang w:val="en"/>
        </w:rPr>
        <w:t>2. On approval of the insurer of Rosseti South PJSC.</w:t>
      </w:r>
    </w:p>
    <w:p w:rsidR="003E6925" w:rsidRPr="003E6925" w:rsidP="003E6925">
      <w:pPr>
        <w:widowControl w:val="0"/>
        <w:bidi w:val="0"/>
        <w:ind w:firstLine="567"/>
        <w:jc w:val="both"/>
        <w:rPr>
          <w:bCs/>
          <w:i/>
        </w:rPr>
      </w:pPr>
      <w:r w:rsidRPr="003E6925">
        <w:rPr>
          <w:bCs/>
          <w:i/>
          <w:rtl w:val="0"/>
          <w:lang w:val="en"/>
        </w:rPr>
        <w:t>3. On consideration of the Credit Policy Report of Rosseti South PJSC for 2020.</w:t>
      </w:r>
    </w:p>
    <w:p w:rsidR="003E6925" w:rsidRPr="003E6925" w:rsidP="003E6925">
      <w:pPr>
        <w:widowControl w:val="0"/>
        <w:bidi w:val="0"/>
        <w:ind w:firstLine="567"/>
        <w:jc w:val="both"/>
        <w:rPr>
          <w:bCs/>
          <w:i/>
        </w:rPr>
      </w:pPr>
      <w:r w:rsidRPr="003E6925">
        <w:rPr>
          <w:bCs/>
          <w:i/>
          <w:rtl w:val="0"/>
          <w:lang w:val="en"/>
        </w:rPr>
        <w:t>On consideration of the information provided by the General Director of Rosseti South PJSC on the indicators of reliability level and quality of rendered services for all branches of Rosseti South PJSC subject to tariff regulation based on long-term parameters of activity for 2020.</w:t>
      </w:r>
    </w:p>
    <w:p w:rsidR="00A66B75" w:rsidRPr="005309AC" w:rsidP="00A66B75">
      <w:pPr>
        <w:pStyle w:val="BodyTextIndent2"/>
        <w:tabs>
          <w:tab w:val="left" w:pos="1134"/>
        </w:tabs>
        <w:spacing w:after="0" w:line="240" w:lineRule="auto"/>
        <w:jc w:val="both"/>
        <w:rPr>
          <w:bCs/>
          <w:i/>
        </w:rPr>
      </w:pPr>
    </w:p>
    <w:p w:rsidR="00AC275A" w:rsidRPr="00CC3DEA" w:rsidP="00F5533C">
      <w:pPr>
        <w:widowControl w:val="0"/>
        <w:tabs>
          <w:tab w:val="left" w:pos="993"/>
          <w:tab w:val="left" w:pos="1134"/>
        </w:tabs>
        <w:autoSpaceDE w:val="0"/>
        <w:autoSpaceDN w:val="0"/>
        <w:adjustRightInd w:val="0"/>
        <w:ind w:firstLine="567"/>
        <w:jc w:val="center"/>
        <w:rPr>
          <w:i/>
        </w:rPr>
      </w:pPr>
    </w:p>
    <w:p w:rsidR="003E6925" w:rsidRPr="00BE449A" w:rsidP="003E6925">
      <w:pPr>
        <w:bidi w:val="0"/>
        <w:jc w:val="both"/>
        <w:rPr>
          <w:b/>
          <w:color w:val="000000"/>
        </w:rPr>
      </w:pPr>
      <w:r w:rsidRPr="00BE449A">
        <w:rPr>
          <w:b/>
          <w:caps/>
          <w:rtl w:val="0"/>
          <w:lang w:val="en"/>
        </w:rPr>
        <w:t>Item No. 1:</w:t>
      </w:r>
      <w:r w:rsidRPr="00BE449A" w:rsidR="00A119CB">
        <w:rPr>
          <w:b/>
          <w:rtl w:val="0"/>
          <w:lang w:val="en"/>
        </w:rPr>
        <w:t xml:space="preserve"> On implementation of the Development Plan for the operational assets management system of Rosseti South PJSC in 2020.</w:t>
      </w:r>
    </w:p>
    <w:p w:rsidR="003E6925" w:rsidRPr="00BE449A" w:rsidP="003E6925">
      <w:pPr>
        <w:bidi w:val="0"/>
        <w:jc w:val="both"/>
        <w:rPr>
          <w:b/>
        </w:rPr>
      </w:pPr>
      <w:r w:rsidRPr="00BE449A">
        <w:rPr>
          <w:b/>
          <w:rtl w:val="0"/>
          <w:lang w:val="en"/>
        </w:rPr>
        <w:t>RESOLUTION:</w:t>
      </w:r>
    </w:p>
    <w:p w:rsidR="003E6925" w:rsidRPr="00A119CB" w:rsidP="003E6925">
      <w:pPr>
        <w:pStyle w:val="BodyText"/>
        <w:widowControl w:val="0"/>
        <w:tabs>
          <w:tab w:val="left" w:pos="709"/>
        </w:tabs>
        <w:bidi w:val="0"/>
        <w:ind w:firstLine="567"/>
        <w:contextualSpacing/>
        <w:jc w:val="both"/>
        <w:rPr>
          <w:bCs/>
          <w:color w:val="000000"/>
          <w:sz w:val="24"/>
          <w:szCs w:val="24"/>
        </w:rPr>
      </w:pPr>
      <w:r w:rsidRPr="00A119CB">
        <w:rPr>
          <w:bCs/>
          <w:color w:val="000000"/>
          <w:sz w:val="24"/>
          <w:szCs w:val="24"/>
          <w:rtl w:val="0"/>
          <w:lang w:val="en"/>
        </w:rPr>
        <w:t>Take the Report on implementation of the Development Plan for the operational assets management system of Rosseti South PJSC in 2020 in accordance with Annex 1 to this Resolution of the Board of Directors into consideration.</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p w:rsidR="003E6925" w:rsidRPr="006C7FFD" w:rsidP="003E6925">
      <w:pPr>
        <w:bidi w:val="0"/>
        <w:jc w:val="both"/>
        <w:rPr>
          <w:b/>
          <w:bCs/>
        </w:rPr>
      </w:pPr>
      <w:r w:rsidRPr="006D3D8E">
        <w:rPr>
          <w:b/>
          <w:caps/>
          <w:rtl w:val="0"/>
          <w:lang w:val="en"/>
        </w:rPr>
        <w:t xml:space="preserve">Item No. 2: </w:t>
      </w:r>
      <w:r w:rsidRPr="00BE449A" w:rsidR="00A119CB">
        <w:rPr>
          <w:b/>
          <w:bCs/>
          <w:rtl w:val="0"/>
          <w:lang w:val="en"/>
        </w:rPr>
        <w:t>On approval of the insurer of Rosseti South PJSC.</w:t>
      </w:r>
    </w:p>
    <w:p w:rsidR="003E6925" w:rsidRPr="006D3D8E" w:rsidP="003E6925">
      <w:pPr>
        <w:bidi w:val="0"/>
        <w:jc w:val="both"/>
        <w:rPr>
          <w:b/>
        </w:rPr>
      </w:pPr>
      <w:r w:rsidRPr="006D3D8E">
        <w:rPr>
          <w:b/>
          <w:rtl w:val="0"/>
          <w:lang w:val="en"/>
        </w:rPr>
        <w:t>RESOLUTION:</w:t>
      </w:r>
    </w:p>
    <w:p w:rsidR="00A119CB" w:rsidRPr="00BE449A" w:rsidP="00A119CB">
      <w:pPr>
        <w:pStyle w:val="BodyText"/>
        <w:widowControl w:val="0"/>
        <w:tabs>
          <w:tab w:val="left" w:pos="709"/>
        </w:tabs>
        <w:bidi w:val="0"/>
        <w:contextualSpacing/>
        <w:rPr>
          <w:color w:val="000000"/>
          <w:sz w:val="24"/>
          <w:szCs w:val="24"/>
        </w:rPr>
      </w:pPr>
      <w:r>
        <w:rPr>
          <w:color w:val="000000"/>
          <w:sz w:val="24"/>
          <w:szCs w:val="24"/>
          <w:rtl w:val="0"/>
          <w:lang w:val="en"/>
        </w:rPr>
        <w:tab/>
        <w:t>Approve the following candidate as the Insurer of the Company:</w:t>
      </w:r>
    </w:p>
    <w:tbl>
      <w:tblPr>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977"/>
        <w:gridCol w:w="2940"/>
      </w:tblGrid>
      <w:tr w:rsidTr="00DC2B18">
        <w:tblPrEx>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3510" w:type="dxa"/>
            <w:vAlign w:val="center"/>
          </w:tcPr>
          <w:p w:rsidR="00A119CB" w:rsidRPr="00BE449A" w:rsidP="00DC2B18">
            <w:pPr>
              <w:pStyle w:val="BodyText"/>
              <w:widowControl w:val="0"/>
              <w:tabs>
                <w:tab w:val="left" w:pos="709"/>
              </w:tabs>
              <w:bidi w:val="0"/>
              <w:contextualSpacing/>
              <w:jc w:val="both"/>
              <w:rPr>
                <w:color w:val="000000"/>
                <w:sz w:val="24"/>
                <w:szCs w:val="24"/>
              </w:rPr>
            </w:pPr>
            <w:r w:rsidRPr="00BE449A">
              <w:rPr>
                <w:color w:val="000000"/>
                <w:sz w:val="24"/>
                <w:szCs w:val="24"/>
                <w:rtl w:val="0"/>
                <w:lang w:val="en"/>
              </w:rPr>
              <w:t>Insurance type</w:t>
            </w:r>
          </w:p>
        </w:tc>
        <w:tc>
          <w:tcPr>
            <w:tcW w:w="2977" w:type="dxa"/>
            <w:vAlign w:val="center"/>
          </w:tcPr>
          <w:p w:rsidR="00A119CB" w:rsidRPr="00BE449A" w:rsidP="00DC2B18">
            <w:pPr>
              <w:pStyle w:val="BodyText"/>
              <w:widowControl w:val="0"/>
              <w:tabs>
                <w:tab w:val="left" w:pos="709"/>
              </w:tabs>
              <w:bidi w:val="0"/>
              <w:contextualSpacing/>
              <w:jc w:val="both"/>
              <w:rPr>
                <w:color w:val="000000"/>
                <w:sz w:val="24"/>
                <w:szCs w:val="24"/>
              </w:rPr>
            </w:pPr>
            <w:r w:rsidRPr="00BE449A">
              <w:rPr>
                <w:color w:val="000000"/>
                <w:sz w:val="24"/>
                <w:szCs w:val="24"/>
                <w:rtl w:val="0"/>
                <w:lang w:val="en"/>
              </w:rPr>
              <w:t>Insurance company</w:t>
            </w:r>
          </w:p>
        </w:tc>
        <w:tc>
          <w:tcPr>
            <w:tcW w:w="2940" w:type="dxa"/>
            <w:vAlign w:val="center"/>
          </w:tcPr>
          <w:p w:rsidR="00A119CB" w:rsidRPr="00BE449A" w:rsidP="00DC2B18">
            <w:pPr>
              <w:pStyle w:val="BodyText"/>
              <w:widowControl w:val="0"/>
              <w:tabs>
                <w:tab w:val="left" w:pos="709"/>
              </w:tabs>
              <w:bidi w:val="0"/>
              <w:contextualSpacing/>
              <w:jc w:val="both"/>
              <w:rPr>
                <w:color w:val="000000"/>
                <w:sz w:val="24"/>
                <w:szCs w:val="24"/>
              </w:rPr>
            </w:pPr>
            <w:r w:rsidRPr="00BE449A">
              <w:rPr>
                <w:color w:val="000000"/>
                <w:sz w:val="24"/>
                <w:szCs w:val="24"/>
                <w:rtl w:val="0"/>
                <w:lang w:val="en"/>
              </w:rPr>
              <w:t xml:space="preserve">Insurance period </w:t>
            </w:r>
          </w:p>
        </w:tc>
      </w:tr>
      <w:tr w:rsidTr="00DC2B18">
        <w:tblPrEx>
          <w:tblW w:w="9427" w:type="dxa"/>
          <w:jc w:val="center"/>
          <w:tblLook w:val="04A0"/>
        </w:tblPrEx>
        <w:trPr>
          <w:jc w:val="center"/>
        </w:trPr>
        <w:tc>
          <w:tcPr>
            <w:tcW w:w="3510" w:type="dxa"/>
          </w:tcPr>
          <w:p w:rsidR="00A119CB" w:rsidRPr="00BE449A" w:rsidP="00DC2B18">
            <w:pPr>
              <w:pStyle w:val="BodyText"/>
              <w:widowControl w:val="0"/>
              <w:tabs>
                <w:tab w:val="left" w:pos="709"/>
              </w:tabs>
              <w:bidi w:val="0"/>
              <w:contextualSpacing/>
              <w:rPr>
                <w:color w:val="000000"/>
                <w:sz w:val="24"/>
                <w:szCs w:val="24"/>
              </w:rPr>
            </w:pPr>
            <w:r w:rsidRPr="00BE449A">
              <w:rPr>
                <w:bCs/>
                <w:color w:val="000000"/>
                <w:sz w:val="24"/>
                <w:szCs w:val="24"/>
                <w:rtl w:val="0"/>
                <w:lang w:val="en"/>
              </w:rPr>
              <w:t xml:space="preserve">Corporate property insurance </w:t>
            </w:r>
          </w:p>
        </w:tc>
        <w:tc>
          <w:tcPr>
            <w:tcW w:w="2977" w:type="dxa"/>
            <w:vAlign w:val="center"/>
          </w:tcPr>
          <w:p w:rsidR="00A119CB" w:rsidRPr="00BE449A" w:rsidP="00DC2B18">
            <w:pPr>
              <w:pStyle w:val="BodyText"/>
              <w:widowControl w:val="0"/>
              <w:tabs>
                <w:tab w:val="left" w:pos="709"/>
              </w:tabs>
              <w:bidi w:val="0"/>
              <w:contextualSpacing/>
              <w:jc w:val="center"/>
              <w:rPr>
                <w:color w:val="000000"/>
                <w:sz w:val="24"/>
                <w:szCs w:val="24"/>
              </w:rPr>
            </w:pPr>
            <w:r w:rsidRPr="00BE449A">
              <w:rPr>
                <w:bCs/>
                <w:color w:val="000000"/>
                <w:sz w:val="24"/>
                <w:szCs w:val="24"/>
                <w:rtl w:val="0"/>
                <w:lang w:val="en"/>
              </w:rPr>
              <w:t>Ingosstrakh IPJSC</w:t>
            </w:r>
          </w:p>
        </w:tc>
        <w:tc>
          <w:tcPr>
            <w:tcW w:w="2940" w:type="dxa"/>
            <w:vAlign w:val="center"/>
          </w:tcPr>
          <w:p w:rsidR="00A119CB" w:rsidRPr="00BE449A" w:rsidP="00DC2B18">
            <w:pPr>
              <w:pStyle w:val="BodyText"/>
              <w:widowControl w:val="0"/>
              <w:tabs>
                <w:tab w:val="left" w:pos="709"/>
              </w:tabs>
              <w:bidi w:val="0"/>
              <w:contextualSpacing/>
              <w:jc w:val="center"/>
              <w:rPr>
                <w:color w:val="000000"/>
                <w:sz w:val="24"/>
                <w:szCs w:val="24"/>
              </w:rPr>
            </w:pPr>
            <w:r w:rsidRPr="00BE449A">
              <w:rPr>
                <w:color w:val="000000"/>
                <w:sz w:val="24"/>
                <w:szCs w:val="24"/>
                <w:rtl w:val="0"/>
                <w:lang w:val="en"/>
              </w:rPr>
              <w:t>from April 01, 2021</w:t>
            </w:r>
          </w:p>
          <w:p w:rsidR="00A119CB" w:rsidRPr="00BE449A" w:rsidP="00DC2B18">
            <w:pPr>
              <w:pStyle w:val="BodyText"/>
              <w:widowControl w:val="0"/>
              <w:tabs>
                <w:tab w:val="left" w:pos="709"/>
              </w:tabs>
              <w:bidi w:val="0"/>
              <w:contextualSpacing/>
              <w:jc w:val="center"/>
              <w:rPr>
                <w:color w:val="000000"/>
                <w:sz w:val="24"/>
                <w:szCs w:val="24"/>
              </w:rPr>
            </w:pPr>
            <w:r w:rsidRPr="00BE449A">
              <w:rPr>
                <w:color w:val="000000"/>
                <w:sz w:val="24"/>
                <w:szCs w:val="24"/>
                <w:rtl w:val="0"/>
                <w:lang w:val="en"/>
              </w:rPr>
              <w:t>to December 31, 2023</w:t>
            </w:r>
          </w:p>
        </w:tc>
      </w:tr>
    </w:tbl>
    <w:p w:rsidR="00E3147A" w:rsidRPr="009E7270" w:rsidP="00E3147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P.V. Grebtsov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sz w:val="24"/>
                <w:szCs w:val="24"/>
              </w:rPr>
            </w:pPr>
            <w:r w:rsidRPr="00AA4734">
              <w:rPr>
                <w:sz w:val="24"/>
                <w:szCs w:val="24"/>
                <w:rtl w:val="0"/>
                <w:lang w:val="en"/>
              </w:rPr>
              <w:t>K.A. Mikhailik</w:t>
            </w:r>
          </w:p>
        </w:tc>
        <w:tc>
          <w:tcPr>
            <w:tcW w:w="150"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208"/>
              <w:jc w:val="both"/>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D.L. Guryanov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3147A" w:rsidRPr="00AA4734" w:rsidP="00954825">
            <w:pPr>
              <w:pStyle w:val="BodyText"/>
              <w:widowControl w:val="0"/>
              <w:bidi w:val="0"/>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V.Yu. Zarkhin</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52415D">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L.V. Selivanova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V.A. Kapitonov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D6B07">
              <w:rPr>
                <w:sz w:val="24"/>
                <w:szCs w:val="24"/>
                <w:rtl w:val="0"/>
                <w:lang w:val="en"/>
              </w:rPr>
              <w:t>A.Yu. Perets</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A.S. Kolyada</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M.V. Korotkova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208"/>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B.B. Ebzeev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ind w:right="-90"/>
              <w:jc w:val="both"/>
              <w:rPr>
                <w:sz w:val="24"/>
                <w:szCs w:val="24"/>
              </w:rPr>
            </w:pPr>
          </w:p>
        </w:tc>
        <w:tc>
          <w:tcPr>
            <w:tcW w:w="150" w:type="pct"/>
          </w:tcPr>
          <w:p w:rsidR="00E3147A" w:rsidRPr="00CF51E0" w:rsidP="00954825">
            <w:pPr>
              <w:pStyle w:val="BodyText"/>
              <w:widowControl w:val="0"/>
              <w:jc w:val="both"/>
              <w:rPr>
                <w:b/>
                <w:bCs/>
                <w:sz w:val="24"/>
                <w:szCs w:val="24"/>
              </w:rPr>
            </w:pPr>
          </w:p>
        </w:tc>
        <w:tc>
          <w:tcPr>
            <w:tcW w:w="1273" w:type="pct"/>
          </w:tcPr>
          <w:p w:rsidR="00E3147A" w:rsidRPr="00CF51E0" w:rsidP="00954825">
            <w:pPr>
              <w:pStyle w:val="BodyText"/>
              <w:widowControl w:val="0"/>
              <w:ind w:right="-208"/>
              <w:jc w:val="both"/>
              <w:rPr>
                <w:b/>
                <w:bCs/>
                <w:sz w:val="24"/>
                <w:szCs w:val="24"/>
              </w:rPr>
            </w:pPr>
          </w:p>
        </w:tc>
      </w:tr>
    </w:tbl>
    <w:p w:rsidR="00E3147A" w:rsidRPr="00CF51E0" w:rsidP="00E3147A">
      <w:pPr>
        <w:tabs>
          <w:tab w:val="left" w:pos="540"/>
          <w:tab w:val="left" w:pos="1134"/>
        </w:tabs>
        <w:bidi w:val="0"/>
        <w:jc w:val="both"/>
        <w:rPr>
          <w:b/>
        </w:rPr>
      </w:pPr>
      <w:r w:rsidRPr="00CF51E0">
        <w:rPr>
          <w:b/>
          <w:rtl w:val="0"/>
          <w:lang w:val="en"/>
        </w:rPr>
        <w:t>The resolution was adopted.</w:t>
      </w:r>
    </w:p>
    <w:p w:rsidR="00E3147A" w:rsidP="00E3147A">
      <w:pPr>
        <w:pStyle w:val="BodyText"/>
        <w:widowControl w:val="0"/>
        <w:tabs>
          <w:tab w:val="num" w:pos="-1440"/>
          <w:tab w:val="left" w:pos="1080"/>
        </w:tabs>
        <w:ind w:left="-105"/>
        <w:jc w:val="both"/>
        <w:rPr>
          <w:b/>
          <w:sz w:val="24"/>
          <w:szCs w:val="24"/>
        </w:rPr>
      </w:pPr>
    </w:p>
    <w:p w:rsidR="00A119CB" w:rsidRPr="00CF51E0" w:rsidP="00E3147A">
      <w:pPr>
        <w:pStyle w:val="BodyText"/>
        <w:widowControl w:val="0"/>
        <w:tabs>
          <w:tab w:val="num" w:pos="-1440"/>
          <w:tab w:val="left" w:pos="1080"/>
        </w:tabs>
        <w:ind w:left="-105"/>
        <w:jc w:val="both"/>
        <w:rPr>
          <w:b/>
          <w:sz w:val="24"/>
          <w:szCs w:val="24"/>
        </w:rPr>
      </w:pPr>
    </w:p>
    <w:p w:rsidR="003E6925" w:rsidRPr="00BE449A" w:rsidP="003E6925">
      <w:pPr>
        <w:bidi w:val="0"/>
        <w:jc w:val="both"/>
        <w:rPr>
          <w:b/>
          <w:color w:val="000000"/>
        </w:rPr>
      </w:pPr>
      <w:r w:rsidRPr="006D3D8E">
        <w:rPr>
          <w:b/>
          <w:caps/>
          <w:rtl w:val="0"/>
          <w:lang w:val="en"/>
        </w:rPr>
        <w:t>Item No. 3:</w:t>
      </w:r>
      <w:r w:rsidRPr="00BE449A" w:rsidR="00A119CB">
        <w:rPr>
          <w:b/>
          <w:rtl w:val="0"/>
          <w:lang w:val="en"/>
        </w:rPr>
        <w:t xml:space="preserve"> On consideration of the Credit Policy Report of Rosseti South PJSC for 2020.</w:t>
      </w:r>
    </w:p>
    <w:p w:rsidR="003E6925" w:rsidRPr="006D3D8E" w:rsidP="003E6925">
      <w:pPr>
        <w:bidi w:val="0"/>
        <w:jc w:val="both"/>
        <w:rPr>
          <w:b/>
        </w:rPr>
      </w:pPr>
      <w:r w:rsidRPr="006D3D8E">
        <w:rPr>
          <w:b/>
          <w:rtl w:val="0"/>
          <w:lang w:val="en"/>
        </w:rPr>
        <w:t>RESOLUTION:</w:t>
      </w:r>
    </w:p>
    <w:p w:rsidR="00A119CB" w:rsidRPr="00BE449A" w:rsidP="00A119CB">
      <w:pPr>
        <w:pStyle w:val="BodyText"/>
        <w:widowControl w:val="0"/>
        <w:tabs>
          <w:tab w:val="left" w:pos="709"/>
          <w:tab w:val="left" w:pos="1134"/>
        </w:tabs>
        <w:bidi w:val="0"/>
        <w:ind w:firstLine="567"/>
        <w:contextualSpacing/>
        <w:jc w:val="both"/>
        <w:rPr>
          <w:color w:val="000000"/>
          <w:sz w:val="24"/>
          <w:szCs w:val="24"/>
        </w:rPr>
      </w:pPr>
      <w:r w:rsidRPr="00BE449A">
        <w:rPr>
          <w:color w:val="000000"/>
          <w:sz w:val="24"/>
          <w:szCs w:val="24"/>
          <w:rtl w:val="0"/>
          <w:lang w:val="en"/>
        </w:rPr>
        <w:t>1.</w:t>
        <w:tab/>
        <w:t>Take the Credit Policy Report of Rosseti South PJSC for 2020 in accordance with Annex 2 to this Resolution of the Company's Board of Directors in consideration.</w:t>
      </w:r>
    </w:p>
    <w:p w:rsidR="003E6925" w:rsidRPr="006C7FFD" w:rsidP="00A119CB">
      <w:pPr>
        <w:pStyle w:val="BodyText"/>
        <w:widowControl w:val="0"/>
        <w:tabs>
          <w:tab w:val="left" w:pos="709"/>
          <w:tab w:val="left" w:pos="1134"/>
        </w:tabs>
        <w:bidi w:val="0"/>
        <w:ind w:firstLine="567"/>
        <w:contextualSpacing/>
        <w:jc w:val="both"/>
        <w:rPr>
          <w:sz w:val="24"/>
          <w:szCs w:val="24"/>
        </w:rPr>
      </w:pPr>
      <w:r w:rsidRPr="00BE449A">
        <w:rPr>
          <w:color w:val="000000"/>
          <w:sz w:val="24"/>
          <w:szCs w:val="24"/>
          <w:rtl w:val="0"/>
          <w:lang w:val="en"/>
        </w:rPr>
        <w:t>2.</w:t>
        <w:tab/>
        <w:t>Note the excess of the maximum allowable debt position limits</w:t>
      </w:r>
      <w:r w:rsidRPr="006C7FFD">
        <w:rPr>
          <w:sz w:val="24"/>
          <w:szCs w:val="24"/>
          <w:rtl w:val="0"/>
          <w:lang w:val="en"/>
        </w:rPr>
        <w:t>.</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3E6925">
      <w:pPr>
        <w:widowControl w:val="0"/>
        <w:suppressAutoHyphens/>
        <w:rPr>
          <w:b/>
        </w:rPr>
      </w:pPr>
    </w:p>
    <w:p w:rsidR="003E6925" w:rsidP="003E6925">
      <w:pPr>
        <w:widowControl w:val="0"/>
        <w:suppressAutoHyphens/>
        <w:rPr>
          <w:b/>
        </w:rPr>
      </w:pPr>
    </w:p>
    <w:p w:rsidR="003E6925" w:rsidRPr="00BE449A" w:rsidP="003E6925">
      <w:pPr>
        <w:bidi w:val="0"/>
        <w:jc w:val="both"/>
        <w:rPr>
          <w:b/>
          <w:color w:val="000000"/>
        </w:rPr>
      </w:pPr>
      <w:r w:rsidRPr="006D3D8E">
        <w:rPr>
          <w:b/>
          <w:caps/>
          <w:rtl w:val="0"/>
          <w:lang w:val="en"/>
        </w:rPr>
        <w:t>Item No. 4:</w:t>
      </w:r>
      <w:r w:rsidRPr="00BE449A" w:rsidR="00A119CB">
        <w:rPr>
          <w:b/>
          <w:rtl w:val="0"/>
          <w:lang w:val="en"/>
        </w:rPr>
        <w:t xml:space="preserve"> On consideration of the information provided by the General Director of Rosseti South PJSC on the indicators of reliability level and quality of rendered services for all branches of Rosseti South PJSC subject to tariff regulation based on long-term parameters of activity for 2020.</w:t>
      </w:r>
    </w:p>
    <w:p w:rsidR="003E6925" w:rsidP="003E6925">
      <w:pPr>
        <w:bidi w:val="0"/>
        <w:jc w:val="both"/>
        <w:rPr>
          <w:b/>
        </w:rPr>
      </w:pPr>
      <w:r w:rsidRPr="006D3D8E">
        <w:rPr>
          <w:b/>
          <w:rtl w:val="0"/>
          <w:lang w:val="en"/>
        </w:rPr>
        <w:t>RESOLUTION:</w:t>
      </w:r>
    </w:p>
    <w:p w:rsidR="00A119CB" w:rsidRPr="00BE449A" w:rsidP="00156792">
      <w:pPr>
        <w:pStyle w:val="BodyText"/>
        <w:widowControl w:val="0"/>
        <w:tabs>
          <w:tab w:val="left" w:pos="709"/>
          <w:tab w:val="left" w:pos="993"/>
        </w:tabs>
        <w:bidi w:val="0"/>
        <w:ind w:firstLine="567"/>
        <w:contextualSpacing/>
        <w:jc w:val="both"/>
        <w:rPr>
          <w:color w:val="000000"/>
          <w:sz w:val="24"/>
          <w:szCs w:val="24"/>
        </w:rPr>
      </w:pPr>
      <w:r w:rsidRPr="00BE449A">
        <w:rPr>
          <w:color w:val="000000"/>
          <w:sz w:val="24"/>
          <w:szCs w:val="24"/>
          <w:rtl w:val="0"/>
          <w:lang w:val="en"/>
        </w:rPr>
        <w:t>1.</w:t>
        <w:tab/>
        <w:t>Take the information provided by the General Director of Rosseti South PJSC on the indicators of reliability level and quality of rendered services for all branches of the Company subject to tariff regulation on the basis of long-term parameters of activity regulation for 2020 in accordance with Appendix 3 hereto of the Company's Board of into consideration.</w:t>
      </w:r>
    </w:p>
    <w:p w:rsidR="003E6925" w:rsidRPr="006C7FFD" w:rsidP="00A119CB">
      <w:pPr>
        <w:tabs>
          <w:tab w:val="num" w:pos="0"/>
          <w:tab w:val="left" w:pos="1134"/>
        </w:tabs>
        <w:bidi w:val="0"/>
        <w:ind w:firstLine="567"/>
        <w:jc w:val="both"/>
      </w:pPr>
      <w:r w:rsidRPr="00BE449A">
        <w:rPr>
          <w:color w:val="000000"/>
          <w:rtl w:val="0"/>
          <w:lang w:val="en"/>
        </w:rPr>
        <w:t>Instruct the Company's General Director to ensure sending the information specified in clause 1 hereof to the executive authorities of the constituent entities of the Russian Federation in the area of state regulation of tariffs</w:t>
      </w:r>
      <w:r w:rsidRPr="006C7FFD">
        <w:rPr>
          <w:rtl w:val="0"/>
          <w:lang w:val="en"/>
        </w:rPr>
        <w:t>.</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6D2CDB">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93161A">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A56"/>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792"/>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A36"/>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925"/>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1E6"/>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9AC"/>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C7FFD"/>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2"/>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1A"/>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25"/>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9CB"/>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2A2"/>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74F"/>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2B18"/>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3DC9"/>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40A"/>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89F3-A767-4E46-80E4-70AB98CA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571</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309</cp:revision>
  <cp:lastPrinted>2020-04-16T06:19:00Z</cp:lastPrinted>
  <dcterms:created xsi:type="dcterms:W3CDTF">2020-05-18T12:03:00Z</dcterms:created>
  <dcterms:modified xsi:type="dcterms:W3CDTF">2021-11-29T13:22:00Z</dcterms:modified>
</cp:coreProperties>
</file>